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4" w:rsidRPr="00FD6B42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Подвижная игра – одно из основных средств физического воспитания детей. Огромную потребность в движении дети обычно стремятся удовлетворить в играх. Играть для них – </w:t>
      </w:r>
      <w:proofErr w:type="gramStart"/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это</w:t>
      </w:r>
      <w:proofErr w:type="gramEnd"/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прежде всего двигаться, действовать. Игры с одной стороны должны быть подвижными, с другой – вызывать живой интерес, развивать смекалку и сообразительность. И, самое главное, во время подвижных игр у детей совершенствуются движения, развиваются такие качества, как быстрота, сила, выносливость, ловкость, гибкость. В подвижной игре дети упражняются в самых разнообразных движениях: беге, прыжках, лазании, бросании-ловле, </w:t>
      </w:r>
      <w:proofErr w:type="spellStart"/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увёртывании</w:t>
      </w:r>
      <w:proofErr w:type="spellEnd"/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и других.</w:t>
      </w: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Pr="00FD6B42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DB3E2" w:themeColor="text2" w:themeTint="66"/>
          <w:sz w:val="36"/>
          <w:szCs w:val="36"/>
          <w:lang w:eastAsia="ru-RU"/>
        </w:rPr>
      </w:pPr>
      <w:r w:rsidRPr="00FD6B42">
        <w:rPr>
          <w:rFonts w:ascii="Times New Roman" w:eastAsia="Times New Roman" w:hAnsi="Times New Roman" w:cs="Times New Roman"/>
          <w:color w:val="8DB3E2" w:themeColor="text2" w:themeTint="66"/>
          <w:sz w:val="36"/>
          <w:szCs w:val="36"/>
          <w:lang w:eastAsia="ru-RU"/>
        </w:rPr>
        <w:lastRenderedPageBreak/>
        <w:t>Характер движений, выполняемых ребёнком в подвижной игре и в условиях прямого задания, существенно различается. Так, например, в драматизированной игре  спортсмена не только увеличивалась эффективность прыжка, но и изменялся сам характер движения – в нём значительно рельефнее выделялась подготовительная фаза или фаза своеобразного старта.</w:t>
      </w: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Pr="00FD6B42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36"/>
          <w:szCs w:val="36"/>
          <w:lang w:eastAsia="ru-RU"/>
        </w:rPr>
      </w:pPr>
      <w:r w:rsidRPr="00FD6B42">
        <w:rPr>
          <w:rFonts w:ascii="Times New Roman" w:eastAsia="Times New Roman" w:hAnsi="Times New Roman" w:cs="Times New Roman"/>
          <w:noProof/>
          <w:color w:val="92D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395B197" wp14:editId="70CA9796">
            <wp:simplePos x="0" y="0"/>
            <wp:positionH relativeFrom="column">
              <wp:posOffset>337820</wp:posOffset>
            </wp:positionH>
            <wp:positionV relativeFrom="paragraph">
              <wp:posOffset>3041015</wp:posOffset>
            </wp:positionV>
            <wp:extent cx="2400300" cy="3365500"/>
            <wp:effectExtent l="19050" t="0" r="0" b="0"/>
            <wp:wrapNone/>
            <wp:docPr id="2" name="Рисунок 1" descr="C:\Documents and Settings\Физрук\Рабочий стол\Мои рисунки\NICKELODEON_DORA_THE_EXPLORER_PR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зрук\Рабочий стол\Мои рисунки\NICKELODEON_DORA_THE_EXPLORER_PRN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4" w:rsidRPr="00FD6B42">
        <w:rPr>
          <w:rFonts w:ascii="Times New Roman" w:eastAsia="Times New Roman" w:hAnsi="Times New Roman" w:cs="Times New Roman"/>
          <w:color w:val="92D050"/>
          <w:sz w:val="36"/>
          <w:szCs w:val="36"/>
          <w:lang w:eastAsia="ru-RU"/>
        </w:rPr>
        <w:t>По ходу игры возникает необходимость двигаться и действовать во внезапно изменяющихся ситуациях и решать двигательные задачи в кратчайшие сроки, проявляя такие физические качества, например в игре «</w:t>
      </w:r>
      <w:proofErr w:type="spellStart"/>
      <w:r w:rsidR="00006154" w:rsidRPr="00FD6B42">
        <w:rPr>
          <w:rFonts w:ascii="Times New Roman" w:eastAsia="Times New Roman" w:hAnsi="Times New Roman" w:cs="Times New Roman"/>
          <w:color w:val="92D050"/>
          <w:sz w:val="36"/>
          <w:szCs w:val="36"/>
          <w:lang w:eastAsia="ru-RU"/>
        </w:rPr>
        <w:t>Ловишки</w:t>
      </w:r>
      <w:proofErr w:type="spellEnd"/>
      <w:r w:rsidR="00006154" w:rsidRPr="00FD6B42">
        <w:rPr>
          <w:rFonts w:ascii="Times New Roman" w:eastAsia="Times New Roman" w:hAnsi="Times New Roman" w:cs="Times New Roman"/>
          <w:color w:val="92D050"/>
          <w:sz w:val="36"/>
          <w:szCs w:val="36"/>
          <w:lang w:eastAsia="ru-RU"/>
        </w:rPr>
        <w:t>», как быстрота, ловкость: увернуться, убежать.</w:t>
      </w: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Pr="00FD6B42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DB3E2" w:themeColor="text2" w:themeTint="66"/>
          <w:sz w:val="36"/>
          <w:szCs w:val="36"/>
          <w:lang w:eastAsia="ru-RU"/>
        </w:rPr>
      </w:pPr>
      <w:r w:rsidRPr="00FD6B42">
        <w:rPr>
          <w:rFonts w:ascii="Times New Roman" w:eastAsia="Times New Roman" w:hAnsi="Times New Roman" w:cs="Times New Roman"/>
          <w:color w:val="8DB3E2" w:themeColor="text2" w:themeTint="66"/>
          <w:sz w:val="36"/>
          <w:szCs w:val="36"/>
          <w:lang w:eastAsia="ru-RU"/>
        </w:rPr>
        <w:lastRenderedPageBreak/>
        <w:t>В игре деятельность детей организуется на основе образного сюжета или игровых заданий и это вызывает положительные эмоции, которые побуждают ребёнка с большим удовольствием и более длительное время выполнять физические упражнения, что, в свою очередь, усиливает их влияние на организм, способствует развитию выносливости.</w:t>
      </w:r>
    </w:p>
    <w:p w:rsidR="00006154" w:rsidRPr="00FD6B42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Примерный список подвижных игр, дифференцированных по преимущественному развитию физических качеств:</w:t>
      </w:r>
    </w:p>
    <w:p w:rsidR="00FD6B42" w:rsidRPr="00FD6B42" w:rsidRDefault="00006154" w:rsidP="00FD6B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Быстрота:</w:t>
      </w:r>
    </w:p>
    <w:p w:rsidR="00006154" w:rsidRPr="00FD6B42" w:rsidRDefault="00006154" w:rsidP="00FD6B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Солнышко и дождик</w:t>
      </w:r>
      <w:proofErr w:type="gramStart"/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  <w:t>Д</w:t>
      </w:r>
      <w:proofErr w:type="gramEnd"/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обеги до предмета</w:t>
      </w: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  <w:t>Воробушки и кот</w:t>
      </w: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  <w:t>Перенеси кегли</w:t>
      </w: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</w: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lastRenderedPageBreak/>
        <w:t>Зайцы и волк</w:t>
      </w:r>
      <w:r w:rsidRPr="00FD6B4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  <w:t>Перебежки.</w:t>
      </w:r>
    </w:p>
    <w:p w:rsidR="00FD6B42" w:rsidRDefault="00006154" w:rsidP="00FD6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Гибкость:</w:t>
      </w: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06154" w:rsidRPr="00FD6B42" w:rsidRDefault="00006154" w:rsidP="00FD6B42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Достань погремушку</w:t>
      </w:r>
      <w:proofErr w:type="gramStart"/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br/>
        <w:t>П</w:t>
      </w:r>
      <w:proofErr w:type="gramEnd"/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ередай платочек</w:t>
      </w:r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br/>
        <w:t>Не задень верёвку</w:t>
      </w:r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br/>
        <w:t>Подлезь под дугу</w:t>
      </w:r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br/>
        <w:t>Рыбаки и сеть</w:t>
      </w:r>
      <w:r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br/>
        <w:t>Возьми мяч</w:t>
      </w:r>
      <w:r w:rsidR="007352D3" w:rsidRPr="00FD6B42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.</w:t>
      </w:r>
    </w:p>
    <w:p w:rsidR="00FD6B42" w:rsidRPr="00FD6B42" w:rsidRDefault="007352D3" w:rsidP="00FD6B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Ловкость: </w:t>
      </w:r>
    </w:p>
    <w:p w:rsidR="007352D3" w:rsidRPr="00FD6B42" w:rsidRDefault="007352D3" w:rsidP="00FD6B42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Проползи по бревну</w:t>
      </w:r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br/>
        <w:t>Наседка и цыплята</w:t>
      </w:r>
      <w:proofErr w:type="gramStart"/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br/>
        <w:t>В</w:t>
      </w:r>
      <w:proofErr w:type="gramEnd"/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t>лезь на лесенку</w:t>
      </w:r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br/>
        <w:t>Поймай мяч</w:t>
      </w:r>
      <w:r w:rsidRPr="00FD6B42"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  <w:br/>
        <w:t>Обезьянки.</w:t>
      </w:r>
    </w:p>
    <w:p w:rsidR="00FD6B42" w:rsidRDefault="007352D3" w:rsidP="00FD6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Сила:</w:t>
      </w: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352D3" w:rsidRPr="00FD6B42" w:rsidRDefault="007352D3" w:rsidP="00FD6B4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Зайка беленький сидит</w:t>
      </w:r>
      <w:proofErr w:type="gramStart"/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П</w:t>
      </w:r>
      <w:proofErr w:type="gramEnd"/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одпрыгни повыше</w:t>
      </w:r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Кто дальше прыгнет</w:t>
      </w:r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Поймай бабочку</w:t>
      </w:r>
      <w:r w:rsidRPr="00FD6B4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  <w:t>Куры в огороде</w:t>
      </w:r>
    </w:p>
    <w:p w:rsidR="00006154" w:rsidRPr="00FD6B42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Развивать физические качества можно повсеместно. Каждое физическое упражнение приносит только пользу.</w:t>
      </w:r>
    </w:p>
    <w:p w:rsidR="007352D3" w:rsidRPr="00FD6B42" w:rsidRDefault="007352D3" w:rsidP="007352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D6B4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РАЗВИТИЕ ФИЗИЧЕСКИХ КАЧЕСТВ ЧЕРЕЗ ПОДВИЖНУЮ ИГРУ</w:t>
      </w:r>
    </w:p>
    <w:p w:rsidR="00006154" w:rsidRP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333375</wp:posOffset>
            </wp:positionV>
            <wp:extent cx="2962910" cy="2616200"/>
            <wp:effectExtent l="0" t="0" r="8890" b="0"/>
            <wp:wrapSquare wrapText="bothSides"/>
            <wp:docPr id="1" name="Рисунок 7" descr="http://sad24orel.ru/admin/files_other/12.01.06_21.12.57_sport-i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24orel.ru/admin/files_other/12.01.06_21.12.57_sport-ig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6154" w:rsidRPr="007352D3" w:rsidSect="007352D3">
      <w:pgSz w:w="16838" w:h="11906" w:orient="landscape"/>
      <w:pgMar w:top="851" w:right="1134" w:bottom="568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154"/>
    <w:rsid w:val="00006154"/>
    <w:rsid w:val="00615617"/>
    <w:rsid w:val="007352D3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ДетСад124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user</cp:lastModifiedBy>
  <cp:revision>3</cp:revision>
  <cp:lastPrinted>2014-04-23T04:41:00Z</cp:lastPrinted>
  <dcterms:created xsi:type="dcterms:W3CDTF">2014-04-23T04:21:00Z</dcterms:created>
  <dcterms:modified xsi:type="dcterms:W3CDTF">2020-11-16T20:13:00Z</dcterms:modified>
</cp:coreProperties>
</file>