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A0" w:rsidRPr="004751A0" w:rsidRDefault="004751A0" w:rsidP="004751A0">
      <w:pPr>
        <w:spacing w:after="0" w:line="240" w:lineRule="auto"/>
        <w:jc w:val="center"/>
        <w:outlineLvl w:val="0"/>
        <w:rPr>
          <w:rFonts w:ascii="inherit" w:eastAsia="Times New Roman" w:hAnsi="inherit" w:cs="Times New Roman"/>
          <w:b/>
          <w:bCs/>
          <w:color w:val="FF0000"/>
          <w:kern w:val="36"/>
          <w:sz w:val="44"/>
          <w:szCs w:val="24"/>
          <w:lang w:eastAsia="ru-RU"/>
        </w:rPr>
      </w:pPr>
      <w:r w:rsidRPr="004751A0">
        <w:rPr>
          <w:rFonts w:ascii="inherit" w:eastAsia="Times New Roman" w:hAnsi="inherit" w:cs="Times New Roman" w:hint="eastAsia"/>
          <w:b/>
          <w:bCs/>
          <w:color w:val="FF0000"/>
          <w:kern w:val="36"/>
          <w:sz w:val="44"/>
          <w:szCs w:val="24"/>
          <w:lang w:eastAsia="ru-RU"/>
        </w:rPr>
        <w:t>С</w:t>
      </w:r>
      <w:r w:rsidRPr="004751A0">
        <w:rPr>
          <w:rFonts w:ascii="inherit" w:eastAsia="Times New Roman" w:hAnsi="inherit" w:cs="Times New Roman"/>
          <w:b/>
          <w:bCs/>
          <w:color w:val="FF0000"/>
          <w:kern w:val="36"/>
          <w:sz w:val="44"/>
          <w:szCs w:val="24"/>
          <w:lang w:eastAsia="ru-RU"/>
        </w:rPr>
        <w:t>оветы</w:t>
      </w:r>
    </w:p>
    <w:p w:rsidR="004751A0" w:rsidRPr="004751A0" w:rsidRDefault="004751A0" w:rsidP="004751A0">
      <w:pPr>
        <w:spacing w:after="0" w:line="240" w:lineRule="auto"/>
        <w:jc w:val="right"/>
        <w:outlineLvl w:val="0"/>
        <w:rPr>
          <w:rFonts w:ascii="inherit" w:eastAsia="Times New Roman" w:hAnsi="inherit" w:cs="Times New Roman"/>
          <w:bCs/>
          <w:kern w:val="36"/>
          <w:sz w:val="32"/>
          <w:szCs w:val="32"/>
          <w:lang w:eastAsia="ru-RU"/>
        </w:rPr>
      </w:pPr>
      <w:r w:rsidRPr="004751A0">
        <w:rPr>
          <w:rFonts w:ascii="inherit" w:eastAsia="Times New Roman" w:hAnsi="inherit" w:cs="Times New Roman"/>
          <w:bCs/>
          <w:kern w:val="36"/>
          <w:sz w:val="32"/>
          <w:szCs w:val="32"/>
          <w:lang w:eastAsia="ru-RU"/>
        </w:rPr>
        <w:t>музыкальный руководитель</w:t>
      </w:r>
    </w:p>
    <w:p w:rsidR="004751A0" w:rsidRPr="004751A0" w:rsidRDefault="00D97508" w:rsidP="004751A0">
      <w:pPr>
        <w:spacing w:after="0" w:line="240" w:lineRule="auto"/>
        <w:jc w:val="right"/>
        <w:outlineLvl w:val="0"/>
        <w:rPr>
          <w:rFonts w:ascii="inherit" w:eastAsia="Times New Roman" w:hAnsi="inherit" w:cs="Times New Roman"/>
          <w:bCs/>
          <w:kern w:val="36"/>
          <w:sz w:val="32"/>
          <w:szCs w:val="32"/>
          <w:lang w:eastAsia="ru-RU"/>
        </w:rPr>
      </w:pPr>
      <w:r>
        <w:rPr>
          <w:rFonts w:ascii="inherit" w:eastAsia="Times New Roman" w:hAnsi="inherit" w:cs="Times New Roman"/>
          <w:bCs/>
          <w:kern w:val="36"/>
          <w:sz w:val="32"/>
          <w:szCs w:val="32"/>
          <w:lang w:eastAsia="ru-RU"/>
        </w:rPr>
        <w:t>Осока Марина Викторовна</w:t>
      </w:r>
      <w:bookmarkStart w:id="0" w:name="_GoBack"/>
      <w:bookmarkEnd w:id="0"/>
    </w:p>
    <w:p w:rsidR="00082F2A" w:rsidRPr="004751A0" w:rsidRDefault="00082F2A" w:rsidP="004751A0">
      <w:pPr>
        <w:spacing w:before="165" w:after="165" w:line="270" w:lineRule="atLeast"/>
        <w:jc w:val="both"/>
        <w:outlineLvl w:val="0"/>
        <w:rPr>
          <w:rFonts w:ascii="inherit" w:eastAsia="Times New Roman" w:hAnsi="inherit" w:cs="Times New Roman"/>
          <w:bCs/>
          <w:kern w:val="36"/>
          <w:sz w:val="32"/>
          <w:szCs w:val="32"/>
          <w:lang w:eastAsia="ru-RU"/>
        </w:rPr>
      </w:pPr>
      <w:r w:rsidRPr="004751A0">
        <w:rPr>
          <w:rFonts w:ascii="inherit" w:eastAsia="Times New Roman" w:hAnsi="inherit" w:cs="Times New Roman"/>
          <w:bCs/>
          <w:kern w:val="36"/>
          <w:sz w:val="32"/>
          <w:szCs w:val="32"/>
          <w:lang w:eastAsia="ru-RU"/>
        </w:rPr>
        <w:t>Уважаемые родители! Предлагаем вам статью</w:t>
      </w:r>
      <w:r w:rsidR="004751A0" w:rsidRPr="004751A0">
        <w:rPr>
          <w:rFonts w:ascii="inherit" w:eastAsia="Times New Roman" w:hAnsi="inherit" w:cs="Times New Roman"/>
          <w:bCs/>
          <w:kern w:val="36"/>
          <w:sz w:val="32"/>
          <w:szCs w:val="32"/>
          <w:lang w:eastAsia="ru-RU"/>
        </w:rPr>
        <w:t>,</w:t>
      </w:r>
      <w:r w:rsidRPr="004751A0">
        <w:rPr>
          <w:rFonts w:ascii="inherit" w:eastAsia="Times New Roman" w:hAnsi="inherit" w:cs="Times New Roman"/>
          <w:bCs/>
          <w:kern w:val="36"/>
          <w:sz w:val="32"/>
          <w:szCs w:val="32"/>
          <w:lang w:eastAsia="ru-RU"/>
        </w:rPr>
        <w:t xml:space="preserve"> как привить </w:t>
      </w:r>
      <w:r w:rsidR="004751A0" w:rsidRPr="004751A0">
        <w:rPr>
          <w:rFonts w:ascii="inherit" w:eastAsia="Times New Roman" w:hAnsi="inherit" w:cs="Times New Roman"/>
          <w:bCs/>
          <w:kern w:val="36"/>
          <w:sz w:val="32"/>
          <w:szCs w:val="32"/>
          <w:lang w:eastAsia="ru-RU"/>
        </w:rPr>
        <w:t>ребенку</w:t>
      </w:r>
      <w:r w:rsidRPr="004751A0">
        <w:rPr>
          <w:rFonts w:ascii="inherit" w:eastAsia="Times New Roman" w:hAnsi="inherit" w:cs="Times New Roman"/>
          <w:bCs/>
          <w:kern w:val="36"/>
          <w:sz w:val="32"/>
          <w:szCs w:val="32"/>
          <w:lang w:eastAsia="ru-RU"/>
        </w:rPr>
        <w:t xml:space="preserve"> музыкальный вкус, развить сферу чувств, как правильно петь и слушать музыку.</w:t>
      </w:r>
      <w:r w:rsidR="00915054" w:rsidRPr="004751A0">
        <w:rPr>
          <w:rFonts w:ascii="inherit" w:eastAsia="Times New Roman" w:hAnsi="inherit" w:cs="Times New Roman"/>
          <w:bCs/>
          <w:kern w:val="36"/>
          <w:sz w:val="32"/>
          <w:szCs w:val="32"/>
          <w:lang w:eastAsia="ru-RU"/>
        </w:rPr>
        <w:t xml:space="preserve"> Вы ознакомитесь</w:t>
      </w:r>
      <w:r w:rsidRPr="004751A0">
        <w:rPr>
          <w:rFonts w:ascii="inherit" w:eastAsia="Times New Roman" w:hAnsi="inherit" w:cs="Times New Roman"/>
          <w:bCs/>
          <w:kern w:val="36"/>
          <w:sz w:val="32"/>
          <w:szCs w:val="32"/>
          <w:lang w:eastAsia="ru-RU"/>
        </w:rPr>
        <w:t xml:space="preserve"> </w:t>
      </w:r>
      <w:r w:rsidR="00915054" w:rsidRPr="004751A0">
        <w:rPr>
          <w:rFonts w:ascii="inherit" w:eastAsia="Times New Roman" w:hAnsi="inherit" w:cs="Times New Roman"/>
          <w:bCs/>
          <w:kern w:val="36"/>
          <w:sz w:val="32"/>
          <w:szCs w:val="32"/>
          <w:lang w:eastAsia="ru-RU"/>
        </w:rPr>
        <w:t xml:space="preserve">как </w:t>
      </w:r>
      <w:r w:rsidRPr="004751A0">
        <w:rPr>
          <w:rFonts w:ascii="inherit" w:eastAsia="Times New Roman" w:hAnsi="inherit" w:cs="Times New Roman"/>
          <w:bCs/>
          <w:kern w:val="36"/>
          <w:sz w:val="32"/>
          <w:szCs w:val="32"/>
          <w:lang w:eastAsia="ru-RU"/>
        </w:rPr>
        <w:t>музыкальная терапия влияет</w:t>
      </w:r>
      <w:r w:rsidRPr="004751A0">
        <w:rPr>
          <w:rFonts w:ascii="Times New Roman" w:eastAsia="Times New Roman" w:hAnsi="Times New Roman" w:cs="Times New Roman"/>
          <w:color w:val="000000"/>
          <w:sz w:val="32"/>
          <w:szCs w:val="32"/>
          <w:lang w:eastAsia="ru-RU"/>
        </w:rPr>
        <w:t xml:space="preserve"> на повышение эмоционального тонуса.</w:t>
      </w:r>
      <w:r w:rsidRPr="004751A0">
        <w:rPr>
          <w:rFonts w:ascii="inherit" w:eastAsia="Times New Roman" w:hAnsi="inherit" w:cs="Times New Roman"/>
          <w:bCs/>
          <w:kern w:val="36"/>
          <w:sz w:val="32"/>
          <w:szCs w:val="32"/>
          <w:lang w:eastAsia="ru-RU"/>
        </w:rPr>
        <w:t xml:space="preserve">  Желаем успехов в воспитании вашего малыша!</w:t>
      </w:r>
    </w:p>
    <w:p w:rsidR="00E67E95" w:rsidRPr="004751A0" w:rsidRDefault="00E67E95" w:rsidP="004751A0">
      <w:pPr>
        <w:spacing w:after="0" w:line="240" w:lineRule="auto"/>
        <w:jc w:val="center"/>
        <w:outlineLvl w:val="0"/>
        <w:rPr>
          <w:rFonts w:ascii="inherit" w:eastAsia="Times New Roman" w:hAnsi="inherit" w:cs="Times New Roman"/>
          <w:b/>
          <w:bCs/>
          <w:color w:val="FF0000"/>
          <w:kern w:val="36"/>
          <w:sz w:val="44"/>
          <w:szCs w:val="44"/>
          <w:lang w:eastAsia="ru-RU"/>
        </w:rPr>
      </w:pPr>
      <w:r w:rsidRPr="004751A0">
        <w:rPr>
          <w:rFonts w:ascii="inherit" w:eastAsia="Times New Roman" w:hAnsi="inherit" w:cs="Times New Roman"/>
          <w:b/>
          <w:bCs/>
          <w:color w:val="FF0000"/>
          <w:kern w:val="36"/>
          <w:sz w:val="44"/>
          <w:szCs w:val="44"/>
          <w:lang w:eastAsia="ru-RU"/>
        </w:rPr>
        <w:t>Музыка в детском саду</w:t>
      </w:r>
    </w:p>
    <w:p w:rsidR="00E67E95" w:rsidRPr="004751A0" w:rsidRDefault="004751A0" w:rsidP="00095562">
      <w:pPr>
        <w:spacing w:after="0" w:line="240" w:lineRule="auto"/>
        <w:jc w:val="both"/>
        <w:rPr>
          <w:rFonts w:ascii="Times New Roman" w:eastAsia="Times New Roman" w:hAnsi="Times New Roman" w:cs="Times New Roman"/>
          <w:sz w:val="32"/>
          <w:szCs w:val="24"/>
          <w:lang w:eastAsia="ru-RU"/>
        </w:rPr>
      </w:pPr>
      <w:r w:rsidRPr="00E67E95">
        <w:rPr>
          <w:rFonts w:ascii="Times New Roman" w:eastAsia="Times New Roman" w:hAnsi="Times New Roman" w:cs="Times New Roman"/>
          <w:b/>
          <w:bCs/>
          <w:noProof/>
          <w:color w:val="000000"/>
          <w:sz w:val="24"/>
          <w:szCs w:val="24"/>
          <w:lang w:eastAsia="ru-RU"/>
        </w:rPr>
        <w:drawing>
          <wp:anchor distT="0" distB="0" distL="114300" distR="114300" simplePos="0" relativeHeight="251654144" behindDoc="1" locked="0" layoutInCell="1" allowOverlap="1">
            <wp:simplePos x="0" y="0"/>
            <wp:positionH relativeFrom="column">
              <wp:posOffset>-1270</wp:posOffset>
            </wp:positionH>
            <wp:positionV relativeFrom="paragraph">
              <wp:posOffset>213121</wp:posOffset>
            </wp:positionV>
            <wp:extent cx="2130425" cy="1708150"/>
            <wp:effectExtent l="0" t="0" r="0" b="0"/>
            <wp:wrapTight wrapText="bothSides">
              <wp:wrapPolygon edited="0">
                <wp:start x="0" y="0"/>
                <wp:lineTo x="0" y="21439"/>
                <wp:lineTo x="21439" y="21439"/>
                <wp:lineTo x="21439" y="0"/>
                <wp:lineTo x="0" y="0"/>
              </wp:wrapPolygon>
            </wp:wrapTight>
            <wp:docPr id="3" name="Рисунок 3" descr="1">
              <a:hlinkClick xmlns:a="http://schemas.openxmlformats.org/drawingml/2006/main" r:id="rId5"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a:hlinkClick r:id="rId5" tooltip="&quot;1&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425" cy="1708150"/>
                    </a:xfrm>
                    <a:prstGeom prst="rect">
                      <a:avLst/>
                    </a:prstGeom>
                    <a:noFill/>
                    <a:ln>
                      <a:noFill/>
                    </a:ln>
                  </pic:spPr>
                </pic:pic>
              </a:graphicData>
            </a:graphic>
          </wp:anchor>
        </w:drawing>
      </w:r>
      <w:r w:rsidR="00E67E95" w:rsidRPr="00E67E95">
        <w:rPr>
          <w:rFonts w:ascii="Times New Roman" w:eastAsia="Times New Roman" w:hAnsi="Times New Roman" w:cs="Times New Roman"/>
          <w:color w:val="000000"/>
          <w:sz w:val="24"/>
          <w:szCs w:val="24"/>
          <w:lang w:eastAsia="ru-RU"/>
        </w:rPr>
        <w:t> </w:t>
      </w:r>
      <w:r w:rsidR="00E67E95" w:rsidRPr="00095562">
        <w:rPr>
          <w:rFonts w:ascii="Times New Roman" w:eastAsia="Times New Roman" w:hAnsi="Times New Roman" w:cs="Times New Roman"/>
          <w:b/>
          <w:bCs/>
          <w:color w:val="000000"/>
          <w:sz w:val="32"/>
          <w:szCs w:val="24"/>
          <w:lang w:eastAsia="ru-RU"/>
        </w:rPr>
        <w:t>Музыка – </w:t>
      </w:r>
      <w:r w:rsidR="00E67E95" w:rsidRPr="00095562">
        <w:rPr>
          <w:rFonts w:ascii="Times New Roman" w:eastAsia="Times New Roman" w:hAnsi="Times New Roman" w:cs="Times New Roman"/>
          <w:color w:val="000000"/>
          <w:sz w:val="32"/>
          <w:szCs w:val="24"/>
          <w:lang w:eastAsia="ru-RU"/>
        </w:rPr>
        <w:t>самое </w:t>
      </w:r>
      <w:r w:rsidR="00E67E95" w:rsidRPr="004751A0">
        <w:rPr>
          <w:rFonts w:ascii="Times New Roman" w:eastAsia="Times New Roman" w:hAnsi="Times New Roman" w:cs="Times New Roman"/>
          <w:color w:val="000000"/>
          <w:sz w:val="32"/>
          <w:szCs w:val="24"/>
          <w:lang w:eastAsia="ru-RU"/>
        </w:rPr>
        <w:t>яркое, а потому и самое эффективное средство воздействия на детей. Музыкальная деятельность в детском саду – источник особой радости для малышей. Их жизнь без музыки невозможна, как невозможна она без игры и сказки. Без музыки недостижимо и полноценное умственное развитие: доказано, что чем больше развита сфера чувств, тем ребёнок одарённее.</w:t>
      </w:r>
    </w:p>
    <w:p w:rsidR="00E67E95" w:rsidRPr="004751A0" w:rsidRDefault="00E67E95" w:rsidP="00095562">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Музыкальная деятельность детей в детском саду включает регулярные музыкальные занятия два раза в неделю (продолжительность занятий в группах раннего возраста составляет 15 мин., в средней группе – 20 мин., в старшей – 25 мин., в подготовительной к школе группе – 30 мин.), досуги и развлечения (один раз в месяц) и праздники, на которые приглашаются родители.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 xml:space="preserve">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сердечно-сосудистая система заметно реагирует на музыку, доставляющую удовольствие и создающую приятное настроение. В этом </w:t>
      </w:r>
      <w:r w:rsidRPr="004751A0">
        <w:rPr>
          <w:rFonts w:ascii="Times New Roman" w:eastAsia="Times New Roman" w:hAnsi="Times New Roman" w:cs="Times New Roman"/>
          <w:color w:val="000000"/>
          <w:sz w:val="32"/>
          <w:szCs w:val="24"/>
          <w:lang w:eastAsia="ru-RU"/>
        </w:rPr>
        <w:lastRenderedPageBreak/>
        <w:t>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напряжение.</w:t>
      </w:r>
    </w:p>
    <w:p w:rsidR="00E67E95" w:rsidRPr="004751A0" w:rsidRDefault="00E67E95" w:rsidP="004751A0">
      <w:pPr>
        <w:spacing w:after="0" w:line="240" w:lineRule="auto"/>
        <w:jc w:val="center"/>
        <w:rPr>
          <w:rFonts w:ascii="Times New Roman" w:eastAsia="Times New Roman" w:hAnsi="Times New Roman" w:cs="Times New Roman"/>
          <w:color w:val="FF0000"/>
          <w:sz w:val="48"/>
          <w:szCs w:val="24"/>
          <w:lang w:eastAsia="ru-RU"/>
        </w:rPr>
      </w:pPr>
      <w:r w:rsidRPr="004751A0">
        <w:rPr>
          <w:rFonts w:ascii="Times New Roman" w:eastAsia="Times New Roman" w:hAnsi="Times New Roman" w:cs="Times New Roman"/>
          <w:b/>
          <w:bCs/>
          <w:color w:val="FF0000"/>
          <w:sz w:val="48"/>
          <w:szCs w:val="24"/>
          <w:lang w:eastAsia="ru-RU"/>
        </w:rPr>
        <w:t>Музыкальная терапия</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noProof/>
          <w:color w:val="000000"/>
          <w:sz w:val="32"/>
          <w:szCs w:val="24"/>
          <w:lang w:eastAsia="ru-RU"/>
        </w:rPr>
        <w:drawing>
          <wp:anchor distT="0" distB="0" distL="114300" distR="114300" simplePos="0" relativeHeight="251659264" behindDoc="1" locked="0" layoutInCell="1" allowOverlap="1">
            <wp:simplePos x="0" y="0"/>
            <wp:positionH relativeFrom="column">
              <wp:posOffset>-1641</wp:posOffset>
            </wp:positionH>
            <wp:positionV relativeFrom="paragraph">
              <wp:posOffset>1617</wp:posOffset>
            </wp:positionV>
            <wp:extent cx="948690" cy="1147445"/>
            <wp:effectExtent l="0" t="0" r="0" b="0"/>
            <wp:wrapTight wrapText="bothSides">
              <wp:wrapPolygon edited="0">
                <wp:start x="0" y="0"/>
                <wp:lineTo x="0" y="21158"/>
                <wp:lineTo x="21253" y="21158"/>
                <wp:lineTo x="21253" y="0"/>
                <wp:lineTo x="0" y="0"/>
              </wp:wrapPolygon>
            </wp:wrapTight>
            <wp:docPr id="2" name="Рисунок 2" descr="2">
              <a:hlinkClick xmlns:a="http://schemas.openxmlformats.org/drawingml/2006/main" r:id="rId7"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7" tooltip="&quot;2&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147445"/>
                    </a:xfrm>
                    <a:prstGeom prst="rect">
                      <a:avLst/>
                    </a:prstGeom>
                    <a:noFill/>
                    <a:ln>
                      <a:noFill/>
                    </a:ln>
                  </pic:spPr>
                </pic:pic>
              </a:graphicData>
            </a:graphic>
          </wp:anchor>
        </w:drawing>
      </w:r>
      <w:r w:rsidRPr="004751A0">
        <w:rPr>
          <w:rFonts w:ascii="Times New Roman" w:eastAsia="Times New Roman" w:hAnsi="Times New Roman" w:cs="Times New Roman"/>
          <w:color w:val="000000"/>
          <w:sz w:val="32"/>
          <w:szCs w:val="24"/>
          <w:lang w:eastAsia="ru-RU"/>
        </w:rPr>
        <w:t>В современной психологии существует отдельное направление </w:t>
      </w:r>
      <w:r w:rsidRPr="004751A0">
        <w:rPr>
          <w:rFonts w:ascii="Times New Roman" w:eastAsia="Times New Roman" w:hAnsi="Times New Roman" w:cs="Times New Roman"/>
          <w:b/>
          <w:bCs/>
          <w:color w:val="000000"/>
          <w:sz w:val="32"/>
          <w:szCs w:val="24"/>
          <w:lang w:eastAsia="ru-RU"/>
        </w:rPr>
        <w:t>– музыкотерапия.</w:t>
      </w:r>
      <w:r w:rsidRPr="004751A0">
        <w:rPr>
          <w:rFonts w:ascii="Times New Roman" w:eastAsia="Times New Roman" w:hAnsi="Times New Roman" w:cs="Times New Roman"/>
          <w:color w:val="000000"/>
          <w:sz w:val="32"/>
          <w:szCs w:val="24"/>
          <w:lang w:eastAsia="ru-RU"/>
        </w:rPr>
        <w:t>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А чтобы чадо быстро заснуло и видело хорошие сны, можно негромко включить музыку с медленным темпом и четким ритмом.</w:t>
      </w:r>
    </w:p>
    <w:p w:rsidR="00E67E95" w:rsidRPr="004751A0" w:rsidRDefault="00E67E95" w:rsidP="004751A0">
      <w:pPr>
        <w:spacing w:after="0" w:line="240" w:lineRule="auto"/>
        <w:jc w:val="center"/>
        <w:rPr>
          <w:rFonts w:ascii="Times New Roman" w:eastAsia="Times New Roman" w:hAnsi="Times New Roman" w:cs="Times New Roman"/>
          <w:sz w:val="32"/>
          <w:szCs w:val="24"/>
          <w:lang w:eastAsia="ru-RU"/>
        </w:rPr>
      </w:pPr>
      <w:r w:rsidRPr="004751A0">
        <w:rPr>
          <w:rFonts w:ascii="Times New Roman" w:eastAsia="Times New Roman" w:hAnsi="Times New Roman" w:cs="Times New Roman"/>
          <w:b/>
          <w:bCs/>
          <w:color w:val="FF0000"/>
          <w:sz w:val="48"/>
          <w:szCs w:val="24"/>
          <w:lang w:eastAsia="ru-RU"/>
        </w:rPr>
        <w:t>Как слушать?</w:t>
      </w:r>
    </w:p>
    <w:p w:rsidR="00E67E95" w:rsidRPr="004751A0" w:rsidRDefault="004751A0" w:rsidP="004751A0">
      <w:pPr>
        <w:numPr>
          <w:ilvl w:val="0"/>
          <w:numId w:val="1"/>
        </w:numPr>
        <w:spacing w:after="0" w:line="240" w:lineRule="auto"/>
        <w:ind w:left="375"/>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b/>
          <w:bCs/>
          <w:noProof/>
          <w:color w:val="000000"/>
          <w:sz w:val="32"/>
          <w:szCs w:val="24"/>
          <w:lang w:eastAsia="ru-RU"/>
        </w:rPr>
        <w:drawing>
          <wp:anchor distT="0" distB="0" distL="114300" distR="114300" simplePos="0" relativeHeight="251663360" behindDoc="1" locked="0" layoutInCell="1" allowOverlap="1">
            <wp:simplePos x="0" y="0"/>
            <wp:positionH relativeFrom="column">
              <wp:posOffset>23902</wp:posOffset>
            </wp:positionH>
            <wp:positionV relativeFrom="paragraph">
              <wp:posOffset>24693</wp:posOffset>
            </wp:positionV>
            <wp:extent cx="638175" cy="1198880"/>
            <wp:effectExtent l="0" t="0" r="0" b="0"/>
            <wp:wrapTight wrapText="bothSides">
              <wp:wrapPolygon edited="0">
                <wp:start x="7093" y="0"/>
                <wp:lineTo x="0" y="1716"/>
                <wp:lineTo x="0" y="4805"/>
                <wp:lineTo x="1934" y="21280"/>
                <wp:lineTo x="2579" y="21280"/>
                <wp:lineTo x="6448" y="21280"/>
                <wp:lineTo x="14830" y="21280"/>
                <wp:lineTo x="16764" y="19907"/>
                <wp:lineTo x="13540" y="16475"/>
                <wp:lineTo x="16764" y="14758"/>
                <wp:lineTo x="17409" y="12356"/>
                <wp:lineTo x="17409" y="10983"/>
                <wp:lineTo x="19988" y="7551"/>
                <wp:lineTo x="19988" y="5492"/>
                <wp:lineTo x="19343" y="0"/>
                <wp:lineTo x="7093" y="0"/>
              </wp:wrapPolygon>
            </wp:wrapTight>
            <wp:docPr id="1" name="Рисунок 1" descr="3">
              <a:hlinkClick xmlns:a="http://schemas.openxmlformats.org/drawingml/2006/main" r:id="rId9"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a:hlinkClick r:id="rId9" tooltip="&quot;3&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1198880"/>
                    </a:xfrm>
                    <a:prstGeom prst="rect">
                      <a:avLst/>
                    </a:prstGeom>
                    <a:noFill/>
                    <a:ln>
                      <a:noFill/>
                    </a:ln>
                  </pic:spPr>
                </pic:pic>
              </a:graphicData>
            </a:graphic>
          </wp:anchor>
        </w:drawing>
      </w:r>
      <w:r w:rsidR="00E67E95" w:rsidRPr="004751A0">
        <w:rPr>
          <w:rFonts w:ascii="Times New Roman" w:eastAsia="Times New Roman" w:hAnsi="Times New Roman" w:cs="Times New Roman"/>
          <w:color w:val="000000"/>
          <w:sz w:val="32"/>
          <w:szCs w:val="24"/>
          <w:lang w:eastAsia="ru-RU"/>
        </w:rPr>
        <w:t>Продолжительность – 15-30 минут.</w:t>
      </w:r>
    </w:p>
    <w:p w:rsidR="00E67E95" w:rsidRPr="004751A0" w:rsidRDefault="00E67E95" w:rsidP="004751A0">
      <w:pPr>
        <w:numPr>
          <w:ilvl w:val="0"/>
          <w:numId w:val="1"/>
        </w:numPr>
        <w:spacing w:after="0" w:line="240" w:lineRule="auto"/>
        <w:ind w:left="375"/>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Лучше всего прослушивать нужные произведения утром после пробуждения или вечером перед сном.</w:t>
      </w:r>
    </w:p>
    <w:p w:rsidR="00E67E95" w:rsidRPr="004751A0" w:rsidRDefault="00E67E95" w:rsidP="004751A0">
      <w:pPr>
        <w:numPr>
          <w:ilvl w:val="0"/>
          <w:numId w:val="1"/>
        </w:numPr>
        <w:spacing w:after="0" w:line="240" w:lineRule="auto"/>
        <w:ind w:left="375"/>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 xml:space="preserve">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w:t>
      </w:r>
      <w:r w:rsidRPr="004751A0">
        <w:rPr>
          <w:rFonts w:ascii="Times New Roman" w:eastAsia="Times New Roman" w:hAnsi="Times New Roman" w:cs="Times New Roman"/>
          <w:color w:val="000000"/>
          <w:sz w:val="32"/>
          <w:szCs w:val="24"/>
          <w:lang w:eastAsia="ru-RU"/>
        </w:rPr>
        <w:lastRenderedPageBreak/>
        <w:t>поливкой цветов. 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4751A0" w:rsidRDefault="00E67E95" w:rsidP="004751A0">
      <w:pPr>
        <w:spacing w:after="0" w:line="240" w:lineRule="auto"/>
        <w:jc w:val="center"/>
        <w:rPr>
          <w:rFonts w:ascii="Times New Roman" w:eastAsia="Times New Roman" w:hAnsi="Times New Roman" w:cs="Times New Roman"/>
          <w:b/>
          <w:bCs/>
          <w:color w:val="FF0000"/>
          <w:sz w:val="44"/>
          <w:szCs w:val="24"/>
          <w:lang w:eastAsia="ru-RU"/>
        </w:rPr>
      </w:pPr>
      <w:r w:rsidRPr="004751A0">
        <w:rPr>
          <w:rFonts w:ascii="Times New Roman" w:eastAsia="Times New Roman" w:hAnsi="Times New Roman" w:cs="Times New Roman"/>
          <w:b/>
          <w:bCs/>
          <w:color w:val="FF0000"/>
          <w:sz w:val="44"/>
          <w:szCs w:val="24"/>
          <w:lang w:eastAsia="ru-RU"/>
        </w:rPr>
        <w:t>Как охранять детский голос,</w:t>
      </w:r>
    </w:p>
    <w:p w:rsidR="00E67E95" w:rsidRPr="004751A0" w:rsidRDefault="00E67E95" w:rsidP="004751A0">
      <w:pPr>
        <w:spacing w:after="0" w:line="240" w:lineRule="auto"/>
        <w:jc w:val="center"/>
        <w:rPr>
          <w:rFonts w:ascii="Times New Roman" w:eastAsia="Times New Roman" w:hAnsi="Times New Roman" w:cs="Times New Roman"/>
          <w:color w:val="FF0000"/>
          <w:sz w:val="44"/>
          <w:szCs w:val="24"/>
          <w:lang w:eastAsia="ru-RU"/>
        </w:rPr>
      </w:pPr>
      <w:r w:rsidRPr="004751A0">
        <w:rPr>
          <w:rFonts w:ascii="Times New Roman" w:eastAsia="Times New Roman" w:hAnsi="Times New Roman" w:cs="Times New Roman"/>
          <w:b/>
          <w:bCs/>
          <w:color w:val="FF0000"/>
          <w:sz w:val="44"/>
          <w:szCs w:val="24"/>
          <w:lang w:eastAsia="ru-RU"/>
        </w:rPr>
        <w:t>детские голосовые связки?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попевки-потешки – народные мелодии, очень простые,  состоящие из 2-3-х звуков.</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Каждый ребенок должен иметь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 xml:space="preserve">Дмитрий Борисович </w:t>
      </w:r>
      <w:proofErr w:type="spellStart"/>
      <w:r w:rsidRPr="004751A0">
        <w:rPr>
          <w:rFonts w:ascii="Times New Roman" w:eastAsia="Times New Roman" w:hAnsi="Times New Roman" w:cs="Times New Roman"/>
          <w:color w:val="000000"/>
          <w:sz w:val="32"/>
          <w:szCs w:val="24"/>
          <w:lang w:eastAsia="ru-RU"/>
        </w:rPr>
        <w:t>Кабалевский</w:t>
      </w:r>
      <w:proofErr w:type="spellEnd"/>
      <w:r w:rsidRPr="004751A0">
        <w:rPr>
          <w:rFonts w:ascii="Times New Roman" w:eastAsia="Times New Roman" w:hAnsi="Times New Roman" w:cs="Times New Roman"/>
          <w:color w:val="000000"/>
          <w:sz w:val="32"/>
          <w:szCs w:val="24"/>
          <w:lang w:eastAsia="ru-RU"/>
        </w:rPr>
        <w:t>, замечательный композитор и музыкальный воспитатель детей и юношества, много раз в своих выступлениях подчеркивал необходимость приобщить детей к серьезной,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lastRenderedPageBreak/>
        <w:t>Может быть,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p w:rsidR="00B2241D" w:rsidRDefault="00B2241D" w:rsidP="004751A0">
      <w:pPr>
        <w:spacing w:after="0" w:line="240" w:lineRule="auto"/>
        <w:jc w:val="center"/>
      </w:pPr>
    </w:p>
    <w:sectPr w:rsidR="00B2241D" w:rsidSect="004751A0">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54E"/>
    <w:multiLevelType w:val="multilevel"/>
    <w:tmpl w:val="C41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E67E95"/>
    <w:rsid w:val="00082F2A"/>
    <w:rsid w:val="00095562"/>
    <w:rsid w:val="004751A0"/>
    <w:rsid w:val="00915054"/>
    <w:rsid w:val="00B2241D"/>
    <w:rsid w:val="00D24382"/>
    <w:rsid w:val="00D97508"/>
    <w:rsid w:val="00E6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27F8"/>
  <w15:docId w15:val="{4772C636-A300-4BB8-A278-9AB80FF3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382"/>
  </w:style>
  <w:style w:type="paragraph" w:styleId="1">
    <w:name w:val="heading 1"/>
    <w:basedOn w:val="a"/>
    <w:link w:val="10"/>
    <w:uiPriority w:val="9"/>
    <w:qFormat/>
    <w:rsid w:val="00E67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E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E95"/>
    <w:rPr>
      <w:b/>
      <w:bCs/>
    </w:rPr>
  </w:style>
  <w:style w:type="paragraph" w:styleId="a5">
    <w:name w:val="Balloon Text"/>
    <w:basedOn w:val="a"/>
    <w:link w:val="a6"/>
    <w:uiPriority w:val="99"/>
    <w:semiHidden/>
    <w:unhideWhenUsed/>
    <w:rsid w:val="00082F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mbdouds7.ru/wp-content/uploads/2015/02/2.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bdouds7.ru/wp-content/uploads/2015/02/12.jpg"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mbdouds7.ru/wp-content/uploads/2015/02/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5</cp:revision>
  <dcterms:created xsi:type="dcterms:W3CDTF">2018-03-19T05:11:00Z</dcterms:created>
  <dcterms:modified xsi:type="dcterms:W3CDTF">2024-01-22T07:24:00Z</dcterms:modified>
</cp:coreProperties>
</file>