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33" w:rsidRDefault="00F34E33" w:rsidP="00F34E33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Подвижные игры с детьми второй младшей группы</w:t>
      </w:r>
    </w:p>
    <w:p w:rsidR="00F34E33" w:rsidRDefault="00F34E33" w:rsidP="00F34E33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34E33" w:rsidRDefault="00F34E33" w:rsidP="00F34E33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Сентябрь</w:t>
      </w:r>
    </w:p>
    <w:p w:rsidR="00F34E33" w:rsidRDefault="00F34E33" w:rsidP="00F34E33">
      <w:pPr>
        <w:pStyle w:val="ParagraphStyle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F34E33" w:rsidRDefault="00F34E33" w:rsidP="00F34E33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34E33" w:rsidRDefault="00F34E33" w:rsidP="00F34E33">
      <w:pPr>
        <w:pStyle w:val="ParagraphStyle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Подвижная игра «Позвони в колокольчик».</w:t>
      </w:r>
    </w:p>
    <w:p w:rsidR="00F34E33" w:rsidRDefault="00F34E33" w:rsidP="00F34E33">
      <w:pPr>
        <w:pStyle w:val="ParagraphStyle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F34E33" w:rsidRDefault="00F34E33" w:rsidP="00F34E33">
      <w:pPr>
        <w:pStyle w:val="ParagraphStyle"/>
        <w:rPr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>Детям предлагается подпрыгнуть, достать колокольчик, а затем позвонить в него. Колокольчик держат над детьми.</w:t>
      </w:r>
    </w:p>
    <w:p w:rsidR="00F34E33" w:rsidRDefault="00F34E33" w:rsidP="00F34E33">
      <w:pPr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F34E33" w:rsidRDefault="00F34E33" w:rsidP="00F34E33">
      <w:pPr>
        <w:pStyle w:val="ParagraphStyle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Подвижная игра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«Скажи и покажи».</w:t>
      </w:r>
    </w:p>
    <w:p w:rsidR="00F34E33" w:rsidRDefault="00F34E33" w:rsidP="00F34E33">
      <w:pPr>
        <w:pStyle w:val="ParagraphStyle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F34E33" w:rsidRDefault="00F34E33" w:rsidP="00F34E33">
      <w:pPr>
        <w:pStyle w:val="ParagraphStyle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Дети говорят: «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Вот так!»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и показывают движения в соответствии с текстом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Как живешь? 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Вот так! </w:t>
      </w:r>
      <w:r>
        <w:rPr>
          <w:rFonts w:ascii="Times New Roman" w:hAnsi="Times New Roman" w:cs="Times New Roman"/>
          <w:color w:val="000000"/>
          <w:sz w:val="40"/>
          <w:szCs w:val="40"/>
        </w:rPr>
        <w:t>(Показывают большой палец.)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Как плывешь? 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Вот так! </w:t>
      </w:r>
      <w:r>
        <w:rPr>
          <w:rFonts w:ascii="Times New Roman" w:hAnsi="Times New Roman" w:cs="Times New Roman"/>
          <w:color w:val="000000"/>
          <w:sz w:val="40"/>
          <w:szCs w:val="40"/>
        </w:rPr>
        <w:t>(Имитируют плавание.)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Как идешь? 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Вот так! </w:t>
      </w:r>
      <w:r>
        <w:rPr>
          <w:rFonts w:ascii="Times New Roman" w:hAnsi="Times New Roman" w:cs="Times New Roman"/>
          <w:color w:val="000000"/>
          <w:sz w:val="40"/>
          <w:szCs w:val="40"/>
        </w:rPr>
        <w:t>(Ходьба на месте.)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Вдаль глядишь? 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Вот так! </w:t>
      </w:r>
      <w:r>
        <w:rPr>
          <w:rFonts w:ascii="Times New Roman" w:hAnsi="Times New Roman" w:cs="Times New Roman"/>
          <w:color w:val="000000"/>
          <w:sz w:val="40"/>
          <w:szCs w:val="40"/>
        </w:rPr>
        <w:t>(Приставляют ладонь ко лбу.)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Машешь вслед? 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Вот так! </w:t>
      </w:r>
      <w:r>
        <w:rPr>
          <w:rFonts w:ascii="Times New Roman" w:hAnsi="Times New Roman" w:cs="Times New Roman"/>
          <w:color w:val="000000"/>
          <w:sz w:val="40"/>
          <w:szCs w:val="40"/>
        </w:rPr>
        <w:t>(Машут кистью руки.)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Как шалишь? </w:t>
      </w:r>
    </w:p>
    <w:p w:rsidR="00F34E33" w:rsidRDefault="00F34E33" w:rsidP="00F34E33">
      <w:pPr>
        <w:pStyle w:val="ParagraphStyle"/>
        <w:jc w:val="both"/>
        <w:rPr>
          <w:rFonts w:ascii="Times New Roman" w:hAnsi="Times New Roman" w:cs="Times New Roman"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– Вот так! </w:t>
      </w:r>
      <w:r>
        <w:rPr>
          <w:rFonts w:ascii="Times New Roman" w:hAnsi="Times New Roman" w:cs="Times New Roman"/>
          <w:iCs/>
          <w:color w:val="000000"/>
          <w:sz w:val="40"/>
          <w:szCs w:val="40"/>
        </w:rPr>
        <w:t xml:space="preserve">(Ударяют кулачками по надутым щекам.) </w:t>
      </w:r>
    </w:p>
    <w:p w:rsidR="00F34E33" w:rsidRDefault="00F34E33" w:rsidP="00F34E33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Игру можно повторить.</w:t>
      </w:r>
    </w:p>
    <w:p w:rsidR="00F34E33" w:rsidRDefault="00F34E33" w:rsidP="00F34E33">
      <w:pPr>
        <w:rPr>
          <w:rFonts w:ascii="Times New Roman" w:hAnsi="Times New Roman" w:cs="Times New Roman"/>
          <w:color w:val="000000"/>
          <w:sz w:val="40"/>
          <w:szCs w:val="40"/>
        </w:rPr>
      </w:pPr>
    </w:p>
    <w:p w:rsidR="00F34E33" w:rsidRDefault="00F34E33" w:rsidP="00F34E33">
      <w:pPr>
        <w:rPr>
          <w:rFonts w:ascii="Times New Roman" w:hAnsi="Times New Roman" w:cs="Times New Roman"/>
          <w:color w:val="000000"/>
          <w:sz w:val="40"/>
          <w:szCs w:val="40"/>
        </w:rPr>
      </w:pPr>
    </w:p>
    <w:p w:rsidR="00F34E33" w:rsidRDefault="00F34E33" w:rsidP="00F34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Подвижная игра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«Пастушок дудит в рожок».</w:t>
      </w:r>
    </w:p>
    <w:p w:rsidR="00F34E33" w:rsidRDefault="00F34E33" w:rsidP="00F34E33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F34E33" w:rsidRDefault="00F34E33" w:rsidP="00F34E33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F34E33" w:rsidRDefault="00F34E33" w:rsidP="00F34E33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Ребенок  (пастушок) громко дудит в рожок или в дудочку, чтобы созвать всех коров. Необходимо вдохнуть воздух через нос и резко выдохнуть в рожок. Побеждает тот, кто продудит громче всех.</w:t>
      </w:r>
    </w:p>
    <w:p w:rsidR="00F34E33" w:rsidRDefault="00F34E33" w:rsidP="00F34E33">
      <w:pPr>
        <w:spacing w:after="0"/>
        <w:rPr>
          <w:rFonts w:ascii="Times New Roman" w:hAnsi="Times New Roman" w:cs="Times New Roman"/>
          <w:color w:val="000000"/>
          <w:sz w:val="40"/>
          <w:szCs w:val="40"/>
        </w:rPr>
      </w:pPr>
    </w:p>
    <w:p w:rsidR="00F34E33" w:rsidRDefault="00F34E33" w:rsidP="00F34E33">
      <w:pPr>
        <w:spacing w:after="0"/>
        <w:rPr>
          <w:rFonts w:ascii="Times New Roman" w:hAnsi="Times New Roman" w:cs="Times New Roman"/>
          <w:color w:val="000000"/>
          <w:sz w:val="40"/>
          <w:szCs w:val="40"/>
        </w:rPr>
      </w:pPr>
    </w:p>
    <w:p w:rsidR="00F34E33" w:rsidRDefault="00F34E33" w:rsidP="00F34E33">
      <w:pPr>
        <w:spacing w:after="0"/>
        <w:rPr>
          <w:rFonts w:ascii="Times New Roman" w:hAnsi="Times New Roman" w:cs="Times New Roman"/>
          <w:color w:val="000000"/>
          <w:sz w:val="40"/>
          <w:szCs w:val="40"/>
        </w:rPr>
      </w:pPr>
    </w:p>
    <w:p w:rsidR="00F34E33" w:rsidRDefault="00F34E33" w:rsidP="00F34E33">
      <w:pPr>
        <w:spacing w:after="0"/>
        <w:rPr>
          <w:rFonts w:ascii="Times New Roman" w:hAnsi="Times New Roman" w:cs="Times New Roman"/>
          <w:color w:val="000000"/>
          <w:sz w:val="40"/>
          <w:szCs w:val="40"/>
        </w:rPr>
      </w:pPr>
    </w:p>
    <w:p w:rsidR="00F34E33" w:rsidRDefault="00F34E33" w:rsidP="00F34E33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Подвижная игра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«Запасливые хомячки».</w:t>
      </w:r>
    </w:p>
    <w:p w:rsidR="00F34E33" w:rsidRDefault="00F34E33" w:rsidP="00F34E33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Рассказать детям о том, что хомячки носят запасы в щечках. Затем предложить перенести через «болото» зерно. Необходимо от одного обруча до другого, шагая по листам бумаги, преодолеть «болото» и перенести все фанты на другую сторону. Ребенок берет в руку фант, надувает щеки и переходит через «болото» по «кочкам» (листам бумаги). На другой стороне оставляет фант в обруче, хлопает себя по щекам и возвращается так же по «кочкам» обратно. Затем начинает снова, пока не перенесет все фанты.</w:t>
      </w:r>
    </w:p>
    <w:p w:rsidR="00F34E33" w:rsidRDefault="00F34E33" w:rsidP="00F34E33">
      <w:pPr>
        <w:rPr>
          <w:rFonts w:ascii="Times New Roman" w:hAnsi="Times New Roman" w:cs="Times New Roman"/>
          <w:color w:val="000000"/>
          <w:sz w:val="40"/>
          <w:szCs w:val="40"/>
        </w:rPr>
      </w:pPr>
    </w:p>
    <w:p w:rsidR="008659F4" w:rsidRPr="00F34E33" w:rsidRDefault="008659F4" w:rsidP="00F34E33">
      <w:bookmarkStart w:id="0" w:name="_GoBack"/>
      <w:bookmarkEnd w:id="0"/>
    </w:p>
    <w:sectPr w:rsidR="008659F4" w:rsidRPr="00F3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hybridMultilevel"/>
    <w:tmpl w:val="BE2E8CF4"/>
    <w:lvl w:ilvl="0" w:tplc="9F84135A">
      <w:start w:val="1"/>
      <w:numFmt w:val="decimal"/>
      <w:lvlText w:val="%1."/>
      <w:lvlJc w:val="left"/>
      <w:pPr>
        <w:ind w:left="495" w:hanging="39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8B"/>
    <w:rsid w:val="000531FB"/>
    <w:rsid w:val="007E418B"/>
    <w:rsid w:val="008659F4"/>
    <w:rsid w:val="00F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>Home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2020-09-06T19:37:00Z</dcterms:created>
  <dcterms:modified xsi:type="dcterms:W3CDTF">2020-09-06T19:40:00Z</dcterms:modified>
</cp:coreProperties>
</file>