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56017">
        <w:rPr>
          <w:b/>
          <w:bCs/>
          <w:color w:val="000000"/>
        </w:rPr>
        <w:t>ПЕРВЫЙ ДАР ФР</w:t>
      </w:r>
      <w:r>
        <w:rPr>
          <w:b/>
          <w:bCs/>
          <w:color w:val="000000"/>
        </w:rPr>
        <w:t>Ё</w:t>
      </w:r>
      <w:r w:rsidRPr="00356017">
        <w:rPr>
          <w:b/>
          <w:bCs/>
          <w:color w:val="000000"/>
        </w:rPr>
        <w:t>БЕЛЯ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6017">
        <w:rPr>
          <w:b/>
          <w:bCs/>
          <w:color w:val="000000"/>
        </w:rPr>
        <w:t>РАЗВИВАЮЩИЕ ИГРЫ И УПРАЖНЕНИЯ С МЯЧОМ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Сенсорное воспитание ребёнка раннего возраста,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Для его обогащения необходим разнообразный дидактический материал.</w:t>
      </w:r>
      <w:bookmarkStart w:id="0" w:name="_GoBack"/>
      <w:bookmarkEnd w:id="0"/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 xml:space="preserve">Сейчас стало модным использовать в работе с детьми развивающие игры. Существуют разные развивающие программы. Но многие даже не задумывались над тем, что систему развивающих занятий для детей дошкольного возраста разработал немецкий педагог Фридрих </w:t>
      </w:r>
      <w:proofErr w:type="spellStart"/>
      <w:r w:rsidRPr="00356017">
        <w:rPr>
          <w:color w:val="000000"/>
        </w:rPr>
        <w:t>Фребель</w:t>
      </w:r>
      <w:proofErr w:type="spellEnd"/>
      <w:r w:rsidRPr="00356017">
        <w:rPr>
          <w:color w:val="000000"/>
        </w:rPr>
        <w:t xml:space="preserve">. Наверное, не многие знают, что именно Ф. </w:t>
      </w:r>
      <w:proofErr w:type="spellStart"/>
      <w:r w:rsidRPr="00356017">
        <w:rPr>
          <w:color w:val="000000"/>
        </w:rPr>
        <w:t>Фребель</w:t>
      </w:r>
      <w:proofErr w:type="spellEnd"/>
      <w:r w:rsidRPr="00356017">
        <w:rPr>
          <w:color w:val="000000"/>
        </w:rPr>
        <w:t xml:space="preserve"> рекомендовал во всей полноте использовать в работе с детьми природный материал: камешки, дощечки, воду и песок, плитки и опилки.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Пальчиковые игры, конструирование из кубиков и природного материала, рисование и вырезывание, плетение и выкладывание мозаике, использование хороводных игр – всё это идеи «отца» детского сада - Ф. Фребеля.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 xml:space="preserve">Начала я свою работу по использованию наследия Фребеля с 1 младшей группы. Цветные мячики на ниточках – первый дар Фребеля, который используют для сенсорного воспитания детей раннего возраста, начиная уже с 2-3-х месяцев. Обосновывая, почему именно первым даром, первой игрушкой должен быть шар-мяч, </w:t>
      </w:r>
      <w:proofErr w:type="spellStart"/>
      <w:r w:rsidRPr="00356017">
        <w:rPr>
          <w:color w:val="000000"/>
        </w:rPr>
        <w:t>Фребель</w:t>
      </w:r>
      <w:proofErr w:type="spellEnd"/>
      <w:r w:rsidRPr="00356017">
        <w:rPr>
          <w:color w:val="000000"/>
        </w:rPr>
        <w:t xml:space="preserve"> правильно замечал, что он наиболее удобен ребенку, так как его нежной, неразвитой ручке еще трудно держать угловатый предмет (например, кубик).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Мячики можно изготовить из поролона, одев на цветную сетку, связанную крючком. Размер мячика по диаметру должен соответствовать детской ладошке, чтобы ребёнок мог хорошо обхватить мяч пальчиками. Набор состоит из 7 мячей (по цветам спектра).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Мячи могут быть использованы на занятиях по физкультуре, по развитию речи, по ознакомлению с окружающим и в свободной деятельности детей в процессе игр.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Последовательность работы с мячиками Фребеля такова:</w:t>
      </w:r>
    </w:p>
    <w:p w:rsidR="00356017" w:rsidRPr="00356017" w:rsidRDefault="00356017" w:rsidP="003560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  <w:u w:val="single"/>
        </w:rPr>
        <w:t>Знакомство - манипуляции с мячом (сжимание мяча, подбрасывание, метание, ловля и катание)</w:t>
      </w:r>
    </w:p>
    <w:p w:rsidR="00356017" w:rsidRPr="00356017" w:rsidRDefault="00356017" w:rsidP="003560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  <w:u w:val="single"/>
        </w:rPr>
        <w:t>Знакомство с цветом: упражнения</w:t>
      </w:r>
      <w:r w:rsidRPr="00356017">
        <w:rPr>
          <w:color w:val="000000"/>
        </w:rPr>
        <w:t> </w:t>
      </w:r>
      <w:r w:rsidRPr="00356017">
        <w:rPr>
          <w:b/>
          <w:bCs/>
          <w:color w:val="000000"/>
        </w:rPr>
        <w:t>«Сортировка мячей по цвету»</w:t>
      </w:r>
      <w:r w:rsidRPr="00356017">
        <w:rPr>
          <w:color w:val="000000"/>
        </w:rPr>
        <w:t>, </w:t>
      </w:r>
      <w:r w:rsidRPr="00356017">
        <w:rPr>
          <w:b/>
          <w:bCs/>
          <w:color w:val="000000"/>
        </w:rPr>
        <w:t>«Найди мяч нужного цвета», «Какого мяча нет?», «Цветной мячик», «Путешествие цветных мячиков»,</w:t>
      </w:r>
    </w:p>
    <w:p w:rsidR="00356017" w:rsidRPr="00356017" w:rsidRDefault="00356017" w:rsidP="003560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  <w:u w:val="single"/>
        </w:rPr>
        <w:t>Знакомство со свойствами шара</w:t>
      </w:r>
      <w:r w:rsidRPr="00356017">
        <w:rPr>
          <w:color w:val="000000"/>
        </w:rPr>
        <w:t> (через действия с мячами): упражнения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b/>
          <w:bCs/>
          <w:color w:val="000000"/>
        </w:rPr>
        <w:t>- «Мячик спит»</w:t>
      </w:r>
      <w:r w:rsidRPr="00356017">
        <w:rPr>
          <w:color w:val="000000"/>
        </w:rPr>
        <w:t> - состояние покоя на горизонтальной поверхности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b/>
          <w:bCs/>
          <w:color w:val="000000"/>
        </w:rPr>
        <w:t>- «Мячик катится по дорожке»</w:t>
      </w:r>
      <w:r w:rsidRPr="00356017">
        <w:rPr>
          <w:color w:val="000000"/>
        </w:rPr>
        <w:t> - движения по поверхности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b/>
          <w:bCs/>
          <w:color w:val="000000"/>
        </w:rPr>
        <w:t>- «Мячик катится с горы»</w:t>
      </w:r>
      <w:r w:rsidRPr="00356017">
        <w:rPr>
          <w:color w:val="000000"/>
        </w:rPr>
        <w:t> - движения по горизонтальной поверхности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b/>
          <w:bCs/>
          <w:color w:val="000000"/>
        </w:rPr>
        <w:t>- «Мячик катится по тропинке»-</w:t>
      </w:r>
      <w:r w:rsidRPr="00356017">
        <w:rPr>
          <w:color w:val="000000"/>
        </w:rPr>
        <w:t> движение по кривой поверхности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  <w:u w:val="single"/>
        </w:rPr>
        <w:t>4. Знакомство с направлением движения: упражнения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b/>
          <w:bCs/>
          <w:color w:val="000000"/>
        </w:rPr>
        <w:t>- «Пила»</w:t>
      </w:r>
      <w:r w:rsidRPr="00356017">
        <w:rPr>
          <w:color w:val="000000"/>
        </w:rPr>
        <w:t> (движения вперёд-назад)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«Я пила, пила, пила,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Всё пилю, пилю, пилю,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Перепиливаю! Вперёд-назад, вперёд-назад»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- </w:t>
      </w:r>
      <w:r w:rsidRPr="00356017">
        <w:rPr>
          <w:b/>
          <w:bCs/>
          <w:color w:val="000000"/>
        </w:rPr>
        <w:t>«Скачут мячики»</w:t>
      </w:r>
      <w:r w:rsidRPr="00356017">
        <w:rPr>
          <w:color w:val="000000"/>
        </w:rPr>
        <w:t> (движения вверх-вниз),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b/>
          <w:bCs/>
          <w:color w:val="000000"/>
        </w:rPr>
        <w:t>- «Часики»</w:t>
      </w:r>
      <w:r w:rsidRPr="00356017">
        <w:rPr>
          <w:color w:val="000000"/>
        </w:rPr>
        <w:t> (движения маятниковые),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b/>
          <w:bCs/>
          <w:color w:val="000000"/>
        </w:rPr>
        <w:t>- «Я весёлая лиса»</w:t>
      </w:r>
      <w:r w:rsidRPr="00356017">
        <w:rPr>
          <w:color w:val="000000"/>
        </w:rPr>
        <w:t> (круговые движения вокруг себя)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«Я весёлая лиса, мне вцепилась в хвост оса,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Я, бедняжка так вертелась, что на части разлетелась…»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- «</w:t>
      </w:r>
      <w:r w:rsidRPr="00356017">
        <w:rPr>
          <w:b/>
          <w:bCs/>
          <w:color w:val="000000"/>
        </w:rPr>
        <w:t>Рыбка»</w:t>
      </w:r>
      <w:r w:rsidRPr="00356017">
        <w:rPr>
          <w:color w:val="000000"/>
        </w:rPr>
        <w:t> (плавательные движения),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b/>
          <w:bCs/>
          <w:color w:val="000000"/>
        </w:rPr>
        <w:t>- «Голуби»</w:t>
      </w:r>
      <w:r w:rsidRPr="00356017">
        <w:rPr>
          <w:color w:val="000000"/>
        </w:rPr>
        <w:t> (летательные движения)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  <w:u w:val="single"/>
        </w:rPr>
        <w:t>5.Знакомство с окружающим: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Упражнения: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lastRenderedPageBreak/>
        <w:t>- </w:t>
      </w:r>
      <w:r w:rsidRPr="00356017">
        <w:rPr>
          <w:b/>
          <w:bCs/>
          <w:color w:val="000000"/>
        </w:rPr>
        <w:t>«Как меня зовут?»</w:t>
      </w:r>
      <w:r w:rsidRPr="00356017">
        <w:rPr>
          <w:color w:val="000000"/>
        </w:rPr>
        <w:t> (имя собственное ребёнка)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b/>
          <w:bCs/>
          <w:color w:val="000000"/>
        </w:rPr>
        <w:t>- «Как тебя зовут?»</w:t>
      </w:r>
      <w:r w:rsidRPr="00356017">
        <w:rPr>
          <w:color w:val="000000"/>
        </w:rPr>
        <w:t> (имя сверстников)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  <w:u w:val="single"/>
        </w:rPr>
        <w:t>6. Хороводы с использованием мячей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Помимо использования на занятиях мячи успешно можно применять при проведении утренней гимнастики, упражнений на развитие мелкой моторики кистей рук, как предметы – заместители при формировании навыков сюжетно-ролевой игры.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56017">
        <w:rPr>
          <w:color w:val="000000"/>
        </w:rPr>
        <w:t>Каждое занятие с мячами Фребеля сопровождается с детьми маленькими стихами. А по окончании игры исполняется песенка: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017">
        <w:rPr>
          <w:color w:val="000000"/>
        </w:rPr>
        <w:t>Вот и кончается наша игра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017">
        <w:rPr>
          <w:color w:val="000000"/>
        </w:rPr>
        <w:t>Мячик, с тобой расставаться пора.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017">
        <w:rPr>
          <w:color w:val="000000"/>
        </w:rPr>
        <w:t>Мы, возвратимся снова домой,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017">
        <w:rPr>
          <w:color w:val="000000"/>
        </w:rPr>
        <w:t>Вспомним, где побывали с тобой.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017">
        <w:rPr>
          <w:color w:val="000000"/>
        </w:rPr>
        <w:t>Вот и закончилась наша игра,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017">
        <w:rPr>
          <w:color w:val="000000"/>
        </w:rPr>
        <w:t>Нам отдохнуть настала пора.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017">
        <w:rPr>
          <w:color w:val="000000"/>
        </w:rPr>
        <w:t>Скоро мы снова придём поиграть.</w:t>
      </w:r>
    </w:p>
    <w:p w:rsidR="00356017" w:rsidRPr="00356017" w:rsidRDefault="00356017" w:rsidP="003560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6017">
        <w:rPr>
          <w:color w:val="000000"/>
        </w:rPr>
        <w:t>Будем о чём-то новом с тобой узнавать!</w:t>
      </w:r>
    </w:p>
    <w:p w:rsidR="00800E0B" w:rsidRPr="00356017" w:rsidRDefault="00356017" w:rsidP="0035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E0B" w:rsidRPr="0035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9C8"/>
    <w:multiLevelType w:val="multilevel"/>
    <w:tmpl w:val="71AE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7"/>
    <w:rsid w:val="00356017"/>
    <w:rsid w:val="00551590"/>
    <w:rsid w:val="00A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4778"/>
  <w15:chartTrackingRefBased/>
  <w15:docId w15:val="{42FF6C71-7B8F-482C-B5D9-71DD9CE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35EB-607F-46FE-9E6F-3DD75376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2023-07-05T07:37:00Z</dcterms:created>
  <dcterms:modified xsi:type="dcterms:W3CDTF">2023-07-05T07:41:00Z</dcterms:modified>
</cp:coreProperties>
</file>